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23B" w:rsidRPr="0094723B" w:rsidRDefault="0094723B" w:rsidP="0094723B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framePr w:hSpace="180" w:wrap="auto" w:vAnchor="text" w:hAnchor="text" w:x="180" w:y="1"/>
        <w:spacing w:after="0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23B" w:rsidRPr="0094723B" w:rsidRDefault="0094723B" w:rsidP="0094723B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94723B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94723B" w:rsidRPr="0094723B" w:rsidRDefault="0094723B" w:rsidP="0094723B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94723B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94723B" w:rsidRPr="0094723B" w:rsidRDefault="0094723B" w:rsidP="0094723B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94723B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94723B" w:rsidRPr="0094723B" w:rsidRDefault="0094723B" w:rsidP="0094723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94723B" w:rsidRPr="0094723B" w:rsidRDefault="0094723B" w:rsidP="0094723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 2019. április 9-i rendes ülésére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2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. Napirend: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ind w:left="2832" w:hanging="2832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Magyar Falu pályázat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920A5A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bookmarkStart w:id="0" w:name="_GoBack"/>
      <w:bookmarkEnd w:id="0"/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Gádoros Nagyközség Önkormányzat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Pénzügyi és Gazdasági Bizottsága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Gádoros Nagyközség Önkormányzat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Szociális, Ifjúságvédelmi és Oktatási Bizottsága</w:t>
      </w:r>
    </w:p>
    <w:p w:rsidR="0094723B" w:rsidRPr="0094723B" w:rsidRDefault="0094723B" w:rsidP="0094723B">
      <w:pPr>
        <w:shd w:val="clear" w:color="auto" w:fill="FFFFFF"/>
        <w:tabs>
          <w:tab w:val="left" w:pos="2268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MS Gothic" w:eastAsia="MS Gothic" w:hAnsi="MS Gothic" w:cs="Times New Roman" w:hint="eastAsia"/>
          <w:color w:val="auto"/>
          <w:sz w:val="24"/>
          <w:szCs w:val="24"/>
          <w:lang w:eastAsia="en-US"/>
        </w:rPr>
        <w:t>☒</w:t>
      </w:r>
    </w:p>
    <w:p w:rsidR="0094723B" w:rsidRPr="0094723B" w:rsidRDefault="0094723B" w:rsidP="0094723B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közzétehető</w:t>
      </w:r>
      <w:proofErr w:type="spellEnd"/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: 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MS Gothic" w:eastAsia="MS Gothic" w:hAnsi="MS Gothic" w:cs="Times New Roman" w:hint="eastAsia"/>
          <w:color w:val="auto"/>
          <w:sz w:val="24"/>
          <w:szCs w:val="24"/>
          <w:lang w:eastAsia="en-US"/>
        </w:rPr>
        <w:t>☒</w:t>
      </w:r>
    </w:p>
    <w:p w:rsidR="0094723B" w:rsidRPr="0094723B" w:rsidRDefault="0094723B" w:rsidP="0094723B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94723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94723B">
        <w:rPr>
          <w:rFonts w:ascii="MS Gothic" w:eastAsia="MS Gothic" w:hAnsi="MS Gothic" w:cs="Times New Roman" w:hint="eastAsia"/>
          <w:color w:val="auto"/>
          <w:sz w:val="24"/>
          <w:szCs w:val="24"/>
          <w:lang w:eastAsia="en-US"/>
        </w:rPr>
        <w:t>☒</w:t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94723B" w:rsidRPr="0094723B" w:rsidRDefault="0094723B" w:rsidP="0094723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94723B" w:rsidRPr="0094723B" w:rsidRDefault="0094723B" w:rsidP="0094723B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947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94723B" w:rsidRDefault="0094723B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586766" w:rsidRDefault="00920A5A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586766" w:rsidRDefault="00586766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86766" w:rsidRDefault="00920A5A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A Képviselő-testület 2019. április 09-én 14 órakor tartandó ülésére Magyar Falu Program pályázattal kapcsolatban</w:t>
      </w:r>
    </w:p>
    <w:p w:rsidR="00586766" w:rsidRDefault="0058676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86766" w:rsidRDefault="0058676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86766" w:rsidRDefault="00920A5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586766" w:rsidRDefault="0058676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586766" w:rsidRDefault="00920A5A">
      <w:pPr>
        <w:pStyle w:val="Szvegtrzs"/>
        <w:spacing w:after="0"/>
        <w:jc w:val="both"/>
      </w:pPr>
      <w:r>
        <w:rPr>
          <w:rFonts w:ascii="times new            roman;seri" w:eastAsia="Times New Roman" w:hAnsi="times new            roman;seri" w:cs="Times New Roman"/>
          <w:color w:val="000000"/>
          <w:sz w:val="24"/>
          <w:szCs w:val="24"/>
        </w:rPr>
        <w:t xml:space="preserve">Az 1669/2018. (XII. 10.) Korm. határozat alapján a Magyar Falu Program keretében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várhatóan az alábbi célokra lehet pályázatot benyújtani: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1. Orvosi rendelő, orvosi eszközök beszerzése alprogram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>1. célterület: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orvosi rendelő felújítására, bővítésére</w:t>
      </w:r>
      <w:r>
        <w:rPr>
          <w:szCs w:val="24"/>
        </w:rPr>
        <w:t>;(abban az esetben is támogatható, ha többfunkciós az épület).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új, többcélú intézmény (háziorvosi, fogorvos, védőnő, gyermek) építésére, vagy felújítására;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 xml:space="preserve">2. célterület: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bútorok beszerzésére; az orvosi feladatellátáshoz szükséges eszközök beszerzésé</w:t>
      </w:r>
      <w:r>
        <w:rPr>
          <w:szCs w:val="24"/>
        </w:rPr>
        <w:t>re.</w:t>
      </w:r>
    </w:p>
    <w:p w:rsidR="00586766" w:rsidRDefault="00586766">
      <w:pPr>
        <w:pStyle w:val="Default"/>
        <w:jc w:val="both"/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- helyi önkormányzatok társulása (GFO 327) Támogatási intenzitás: 100 % intenzitású </w:t>
      </w:r>
    </w:p>
    <w:p w:rsidR="00586766" w:rsidRDefault="00586766">
      <w:pPr>
        <w:pStyle w:val="Default"/>
        <w:jc w:val="both"/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2. Szolgálati lakás program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>1. célter</w:t>
      </w:r>
      <w:r>
        <w:rPr>
          <w:i/>
          <w:iCs/>
          <w:szCs w:val="24"/>
        </w:rPr>
        <w:t xml:space="preserve">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települési önkormányzatok tulajdonában lévő orvosi rendelők fejlesztésének támogatása - új épület építése: ahol az orvosi praxis tartósan betöltetlen (6 hónapja legalább)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 xml:space="preserve">2. célterület: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Az egyéb közfeladatot ellátó személyek szám</w:t>
      </w:r>
      <w:r>
        <w:rPr>
          <w:szCs w:val="24"/>
        </w:rPr>
        <w:t>ára kialakítandó szolgálati lakás alprogram - új épület építése - felújítás (beleértve az épületgépészeti, épületvillamossági és épületszerkezeti fejlesztéseket), - átalakítás, - bővítés, - ingatlankiváltás, - funkciójukat vesztett épületek hasznosítása, f</w:t>
      </w:r>
      <w:r>
        <w:rPr>
          <w:szCs w:val="24"/>
        </w:rPr>
        <w:t xml:space="preserve">unkcióváltás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- helyi önkormányzatok társulása (GFO 327)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Azon a települések, pályázhatnak, amelyek jegyzői, pénzügyi munkakörben foglalkoztatott önkormányzati</w:t>
      </w:r>
      <w:r>
        <w:rPr>
          <w:szCs w:val="24"/>
        </w:rPr>
        <w:t xml:space="preserve"> köztisztviselő, óvodapedagógus, felsőfokú végzettségű bölcsődei kisgyermeknevelő, körzeti megbízott számára biztosítanak szolgálati lakást a programból.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Támogatási intenzitás: 100 % intenzitású </w:t>
      </w:r>
    </w:p>
    <w:p w:rsidR="00586766" w:rsidRDefault="00586766">
      <w:pPr>
        <w:pStyle w:val="Default"/>
        <w:jc w:val="both"/>
        <w:rPr>
          <w:b/>
        </w:rPr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3. A nemzeti és helyi identitástudat erősítése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 xml:space="preserve">1. célterület: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Max 15 millió forint határig: meglévő közösségi és kulturális építmények tereinek felújítása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 xml:space="preserve">2. célterület: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Max. 5 millió forint összeghatáráig: a közösségi célú helyiségekben megvalósul</w:t>
      </w:r>
      <w:r>
        <w:rPr>
          <w:szCs w:val="24"/>
        </w:rPr>
        <w:t xml:space="preserve">ó (program, eszköz beszerzés.)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i/>
          <w:iCs/>
          <w:szCs w:val="24"/>
        </w:rPr>
        <w:t>3. célterület:</w:t>
      </w:r>
      <w:r>
        <w:rPr>
          <w:szCs w:val="24"/>
        </w:rPr>
        <w:t xml:space="preserve">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lastRenderedPageBreak/>
        <w:t>- 2019. évi garantált bérminimumnak megfelelő összegben: közösségszervező bértámogatás nyújtása (kizárólag csak 1 személy megjelölésével) Mindhárom önállóan támogatható célterületre benyújtható támogatási kér</w:t>
      </w:r>
      <w:r>
        <w:rPr>
          <w:szCs w:val="24"/>
        </w:rPr>
        <w:t xml:space="preserve">elem ugyanazon kérelemben.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Cél: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5000 fő lélekszám alatti települések számára a már meglévő kulturális intézmények tereinek felújítására, kultúrát segítő személy programszervező foglalkoztatására, valamint egyéb programszervezésre, és a programokhoz kapcs</w:t>
      </w:r>
      <w:r>
        <w:rPr>
          <w:szCs w:val="24"/>
        </w:rPr>
        <w:t xml:space="preserve">olódó eszközbeszerzésre és működési költségekre.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- helyi önkormányzatok társulása (GFO 327)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Támogatási intenzitás: 100 % intenz</w:t>
      </w:r>
      <w:r>
        <w:rPr>
          <w:szCs w:val="24"/>
        </w:rPr>
        <w:t>itású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4. Bölcsőde, óvoda program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A projekt keretében megvalósítandó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i/>
          <w:iCs/>
          <w:szCs w:val="24"/>
        </w:rPr>
        <w:t xml:space="preserve">1. célterület </w:t>
      </w:r>
      <w:r>
        <w:rPr>
          <w:szCs w:val="24"/>
        </w:rPr>
        <w:t xml:space="preserve">a „Bölcsőde” vonatkozásában: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újonnan létrehozandó önkormányzati tulajdonú bölcsődék, mini bölcsődék megépítése; - férőhelyhiánnyal küzdő, meglévő bölcső</w:t>
      </w:r>
      <w:r>
        <w:rPr>
          <w:szCs w:val="24"/>
        </w:rPr>
        <w:t xml:space="preserve">dék, mini bölcsődék kapacitás bővítése és ehhez kapcsolódó átépítése; korszerűsítése, valamint tárgyi eszköz és berendezés fejlesztése; - jelenleg nem bölcsődei funkciót ellátó épületek bölcsődei, mini bölcsődei férőhelyek céljából történő átalakítása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</w:t>
      </w:r>
      <w:r>
        <w:rPr>
          <w:i/>
          <w:iCs/>
          <w:szCs w:val="24"/>
        </w:rPr>
        <w:t xml:space="preserve"> 2</w:t>
      </w:r>
      <w:r>
        <w:rPr>
          <w:i/>
          <w:iCs/>
          <w:szCs w:val="24"/>
        </w:rPr>
        <w:t>. célterület</w:t>
      </w:r>
      <w:r>
        <w:rPr>
          <w:szCs w:val="24"/>
        </w:rPr>
        <w:t xml:space="preserve"> az „Óvoda” vonatkozásában: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azon helyi önkormányzatok esetében, akik nem rendelkeznek óvodával, támogatás új óvoda építésére; - korábbi években bezárt óvodai épület újra nyitása, felújítással, átalakítással; meglévő, de funkció nélküli épüle</w:t>
      </w:r>
      <w:r>
        <w:rPr>
          <w:szCs w:val="24"/>
        </w:rPr>
        <w:t>t óvodává történő átalakítása és felújítása; támogatási forrás biztosítása a már működő óvodák férőhelybővítésére, a meglévő óvodák felújítására, férőhelybővítés nélkül, a 20/2012. (VIII.31.) EMMI rendelet 2. melléklete szerinti követelmények szerinti eszk</w:t>
      </w:r>
      <w:r>
        <w:rPr>
          <w:szCs w:val="24"/>
        </w:rPr>
        <w:t xml:space="preserve">özök és felszerelések beszerzésére.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Egy támogatási kérelem keretében egy intézmény (bölcsőde vagy </w:t>
      </w:r>
      <w:proofErr w:type="gramStart"/>
      <w:r>
        <w:rPr>
          <w:szCs w:val="24"/>
        </w:rPr>
        <w:t>óvoda</w:t>
      </w:r>
      <w:proofErr w:type="gramEnd"/>
      <w:r>
        <w:rPr>
          <w:szCs w:val="24"/>
        </w:rPr>
        <w:t xml:space="preserve"> vagy integrált intézmény) fejlesztésére igényelhet támogatást a Pályázó.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Pályázók köre:5000 lakos alatti települések, - helyi önkormányzati költségvet</w:t>
      </w:r>
      <w:r>
        <w:rPr>
          <w:szCs w:val="24"/>
        </w:rPr>
        <w:t xml:space="preserve">ési irányító és költségvetési szervek (GFO 321) - helyi önkormányzatok társulása (GFO 327) Támogatási intenzitás: 100 % intenzitású </w:t>
      </w:r>
    </w:p>
    <w:p w:rsidR="00586766" w:rsidRDefault="00586766">
      <w:pPr>
        <w:pStyle w:val="Default"/>
        <w:jc w:val="both"/>
        <w:rPr>
          <w:b/>
        </w:rPr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5. Belterületi járdafelújítás anyagtámogatása, és belterületi útfelújítás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támogatható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Útfelújí</w:t>
      </w:r>
      <w:r>
        <w:rPr>
          <w:szCs w:val="24"/>
        </w:rPr>
        <w:t xml:space="preserve">tás és Járdafelújítás anyagtámogatása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nem támogatható tevékenységek mindkét célterület vonatkozásában: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előkészítési tevékenység (például tervezés, közbeszerzés díja)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a fejlesztéssel érintett útszakasz műtárgyainak felújítása (pl.: híd)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az út és környezetében lévő nyílt és zárt vízelvezető rendszer felújítása, korszerűsítése, kialakítása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út tartozékainak felújítása, korszerűsítése, forgalomtechnikai létesítménye</w:t>
      </w:r>
      <w:r>
        <w:rPr>
          <w:szCs w:val="24"/>
        </w:rPr>
        <w:t xml:space="preserve">k felújítása, korszerűsítése (pl.: jelzőtábla, jelzőlámpa cseréje, útburkolati jelek kialakítása, gyalogosvédő létesítmények felújítása).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Nem támogatható tevékenységek különösen: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a Magyar Közút Nonprofit Zrt. által kezelt belterületi utak felújítása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 xml:space="preserve"> a projekt céljaihoz nem szükséges, azokhoz nem kapcsolható fejlesztések és beszerzések;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az elmúlt 5 évben hazai vagy uniós forrásból támogatásban részesült, de még nem lezárt projektek vagy projektelemek.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lastRenderedPageBreak/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5000 lakos alatti települések,</w:t>
      </w:r>
      <w:r>
        <w:rPr>
          <w:szCs w:val="24"/>
        </w:rPr>
        <w:t xml:space="preserve"> - helyi önkormányzati költségvetési irányító és költségvetési szervek (GFO 321) - helyi önkormányzatok társulása (GFO 327) Támogatási intenzitás: 100 % intenzitású </w:t>
      </w:r>
    </w:p>
    <w:p w:rsidR="00586766" w:rsidRDefault="00586766">
      <w:pPr>
        <w:pStyle w:val="Default"/>
        <w:jc w:val="both"/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6. Eszközfejlesztés közterület karbantartására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Megvalósítandó tevékenység: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- 5000 fő lélekszám alatti önkormányzatok és önkormányzati társulások számára új eszközök/munkagépek beszerzésére, amelyek hozzájárulnak a közterületek megfelelő karbantartásához, közparkok, járdák, járda melletti zöldterületek, emlékhelyek fenntartásához,</w:t>
      </w:r>
      <w:r>
        <w:rPr>
          <w:szCs w:val="24"/>
        </w:rPr>
        <w:t xml:space="preserve"> gondozásához.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támogatható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Önkormányzati tulajdonú vagy önkormányzati vagyonkezelésben lévő utak, közterületek kezelését, karbantartását, rendszeres felújítását biztosító: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a) vontatott és függesztett munkagépek,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b) erőgépek (p</w:t>
      </w:r>
      <w:r>
        <w:rPr>
          <w:szCs w:val="24"/>
        </w:rPr>
        <w:t xml:space="preserve">éldául traktor, </w:t>
      </w:r>
      <w:proofErr w:type="spellStart"/>
      <w:r>
        <w:rPr>
          <w:szCs w:val="24"/>
        </w:rPr>
        <w:t>bobcat</w:t>
      </w:r>
      <w:proofErr w:type="spellEnd"/>
      <w:r>
        <w:rPr>
          <w:szCs w:val="24"/>
        </w:rPr>
        <w:t xml:space="preserve">),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c) erőgépek és vontatott, függesztett munkagépek,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d) ágaprító gépek beszerzése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e) kisebb gépek, eszközök: például fűnyíró, sövényvágó, magassági ágvágó, szárzúzó, fűkasza, láncfűrész, fúró, áramfejlesztő, traktorra homlokrakodó,</w:t>
      </w:r>
      <w:r>
        <w:rPr>
          <w:szCs w:val="24"/>
        </w:rPr>
        <w:t xml:space="preserve"> sarokcsiszoló, gyémánt szemcsés korong, </w:t>
      </w:r>
      <w:proofErr w:type="spellStart"/>
      <w:r>
        <w:rPr>
          <w:szCs w:val="24"/>
        </w:rPr>
        <w:t>inverter</w:t>
      </w:r>
      <w:proofErr w:type="spellEnd"/>
      <w:r>
        <w:rPr>
          <w:szCs w:val="24"/>
        </w:rPr>
        <w:t xml:space="preserve"> (kisebb gépek minimum összege: 50 000 forint) beszerzése.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nem támogatható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a) előkészítési tevékenység (például tervezés, közbeszerzés díja) a projekt teljes költségének maximum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b)</w:t>
      </w:r>
      <w:r>
        <w:rPr>
          <w:szCs w:val="24"/>
        </w:rPr>
        <w:t xml:space="preserve"> kiegészítő tartozékok, melyek az utak karbantartását szolgáló erő- és munkagépek működtetéséhez nélkülözhetetlenek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5000 lakos alatti települések, - helyi önkormányzati költségvetési irányító és költségvetési szervek (GFO 321) - helyi önko</w:t>
      </w:r>
      <w:r>
        <w:rPr>
          <w:szCs w:val="24"/>
        </w:rPr>
        <w:t xml:space="preserve">rmányzatok társulása (GFO 327)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Támogatási intenzitás: 100 % intenzitású </w:t>
      </w:r>
    </w:p>
    <w:p w:rsidR="00586766" w:rsidRDefault="00586766">
      <w:pPr>
        <w:pStyle w:val="Default"/>
        <w:jc w:val="both"/>
        <w:rPr>
          <w:b/>
        </w:rPr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7. Falubusz (falu- és tanyagondnoki szolgálat) fejlesztése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Új falubuszok beszerzése és üzembe helyezése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falu- és tanyagondnoki szolgáltatást üzemeltető települések részére, akik korábban támogatás keretében még nem szereztek be falubuszt, valamint a falugondnoki szolgálat esetében a lélekszáma 2019. január 1-én nem haladja meg az 600 főt., a tanyagondnoki </w:t>
      </w:r>
      <w:r>
        <w:rPr>
          <w:szCs w:val="24"/>
        </w:rPr>
        <w:t xml:space="preserve">szolgálat esetében a lélekszáma 2019. január 1-jén nem haladja meg a 400 főt. - Új falubuszok beszerzése és üzembe helyezése újonnan létrejött falu- és tanyagondnoki szolgálatok számára - A már meglévő, 6 éves kort meghaladó, és az amortizációs határérték </w:t>
      </w:r>
      <w:r>
        <w:rPr>
          <w:szCs w:val="24"/>
        </w:rPr>
        <w:t xml:space="preserve">feletti (160.000 km) futásteljesítménnyel rendelkező falubuszok cseréjére, azon pályázók esetében, ahol nem áll fenn fenntartási kötelezettség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5000 lakos alatti települések, - helyi önkormányzati költségvetési irányító és költségvetési sze</w:t>
      </w:r>
      <w:r>
        <w:rPr>
          <w:szCs w:val="24"/>
        </w:rPr>
        <w:t xml:space="preserve">rvek (GFO 321) - helyi önkormányzatok társulása (GFO 327) Nem részesülhet támogatásban: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új falubusz beszerzése, vagy cseréje esetén a pályázatban érintett települési önkormányzat, más hazai vagy uniós forrás keretében (</w:t>
      </w:r>
      <w:proofErr w:type="spellStart"/>
      <w:r>
        <w:rPr>
          <w:szCs w:val="24"/>
        </w:rPr>
        <w:t>pl</w:t>
      </w:r>
      <w:proofErr w:type="spellEnd"/>
      <w:r>
        <w:rPr>
          <w:szCs w:val="24"/>
        </w:rPr>
        <w:t xml:space="preserve">: ÚMVP) az elmúlt hat évben jelen </w:t>
      </w:r>
      <w:r>
        <w:rPr>
          <w:szCs w:val="24"/>
        </w:rPr>
        <w:t xml:space="preserve">pályázat tartalmával megegyező támogatásban </w:t>
      </w:r>
      <w:proofErr w:type="gramStart"/>
      <w:r>
        <w:rPr>
          <w:szCs w:val="24"/>
        </w:rPr>
        <w:t>részesült.-</w:t>
      </w:r>
      <w:proofErr w:type="gramEnd"/>
      <w:r>
        <w:rPr>
          <w:szCs w:val="24"/>
        </w:rPr>
        <w:t xml:space="preserve">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falubusz cseréje esetén a jelenleg meglevő lecserélni kívánt falubusz életkora nem haladja meg a 6 évet a pályázat benyújtásának pillanatában, és amortizációs határérték alatti (160.000 </w:t>
      </w:r>
      <w:r>
        <w:rPr>
          <w:szCs w:val="24"/>
        </w:rPr>
        <w:lastRenderedPageBreak/>
        <w:t>km alatt) fut</w:t>
      </w:r>
      <w:r>
        <w:rPr>
          <w:szCs w:val="24"/>
        </w:rPr>
        <w:t>ásteljesítménnyel rendelkezik-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falubusz cseréje esetén azon települések, ahol meghaladták a futásteljesítményt (160.000 km), és élettartamot (6 év), de a korábbi támogatás (hazai vagy uniós) keretében beszerzett járműre vonatkozóan még fenntartási köteleze</w:t>
      </w:r>
      <w:r>
        <w:rPr>
          <w:szCs w:val="24"/>
        </w:rPr>
        <w:t xml:space="preserve">ttségük áll fenn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Támogatási intenzitás: 100 % intenzitású </w:t>
      </w:r>
    </w:p>
    <w:p w:rsidR="00586766" w:rsidRDefault="00586766">
      <w:pPr>
        <w:pStyle w:val="Default"/>
        <w:jc w:val="both"/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8. Óvoda udvar program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Projekt keretében megvalósítandó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támogatható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Óvodaudvar, játszóudvar kialakítása, felújítása, korszerűsítése (pl. kerékpártároló</w:t>
      </w:r>
      <w:r>
        <w:rPr>
          <w:szCs w:val="24"/>
        </w:rPr>
        <w:t xml:space="preserve">/babakocsi tároló létesítése, kerítés építése, javítása, zöldterület fejlesztése, ivókút építése, új burkolat kialakítása, egyéb fejlesztések)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óvodai szolgáltatásokhoz kapcsolódó eszköz és felszerelések beszerzése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nem támogatható, választható </w:t>
      </w:r>
      <w:r>
        <w:rPr>
          <w:szCs w:val="24"/>
        </w:rPr>
        <w:t xml:space="preserve">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a hatályos jogszabályoknak megfelelő, kötelezően (minimálisan) előírt számú parkoló-férőhely és akadálymentes parkoló-férőhely létesítése (az óvoda épületének telkén belül, és ha az adottságok szükségessé teszik a parkolók a telekhatártól</w:t>
      </w:r>
      <w:r>
        <w:rPr>
          <w:szCs w:val="24"/>
        </w:rPr>
        <w:t xml:space="preserve"> mért, legfeljebb 100 m-en belüli önkormányzati tulajdonú közterületen is létesíthető) azzal, hogy a fejlesztésre kerülő parkolóhelyek a fenntartási időszak végéig nem lehetnek díjkötelesek;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udvari akadálymentesítés,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projekt-előkészítés, tervezés,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 xml:space="preserve"> projekt végrehajtási költségek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5000 lakos alatti települések, - helyi önkormányzati költségvetési irányító és költségvetési szervek (GFO 321) - helyi önkormányzatok társulása (GFO 327) Támogatási intenzitás: 100 % intenzitású</w:t>
      </w:r>
    </w:p>
    <w:p w:rsidR="00586766" w:rsidRDefault="00586766">
      <w:pPr>
        <w:pStyle w:val="Default"/>
        <w:jc w:val="both"/>
        <w:rPr>
          <w:b/>
        </w:rPr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>9. Óvodai s</w:t>
      </w:r>
      <w:r>
        <w:rPr>
          <w:b/>
          <w:szCs w:val="24"/>
        </w:rPr>
        <w:t xml:space="preserve">port program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A pályázat célja: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önkormányzati tulajdonú óvodák sportpályájának kialakítása az „Irány a pálya program” keretében.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A projekt keretében megvalósítandó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új óvodai sportpálya kialakítása:” Irány a pálya” programban való rész</w:t>
      </w:r>
      <w:r>
        <w:rPr>
          <w:szCs w:val="24"/>
        </w:rPr>
        <w:t xml:space="preserve">vétellel egy 8x16 méteres </w:t>
      </w:r>
      <w:proofErr w:type="spellStart"/>
      <w:r>
        <w:rPr>
          <w:szCs w:val="24"/>
        </w:rPr>
        <w:t>rekortán</w:t>
      </w:r>
      <w:proofErr w:type="spellEnd"/>
      <w:r>
        <w:rPr>
          <w:szCs w:val="24"/>
        </w:rPr>
        <w:t xml:space="preserve"> borítású, többfunkciós sportpálya építése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- helyi önkormányzatok társulása (GFO 327)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Támogat</w:t>
      </w:r>
      <w:r>
        <w:rPr>
          <w:szCs w:val="24"/>
        </w:rPr>
        <w:t xml:space="preserve">ási intenzitás: 100 % intenzitású </w:t>
      </w:r>
    </w:p>
    <w:p w:rsidR="00586766" w:rsidRDefault="00586766">
      <w:pPr>
        <w:pStyle w:val="Default"/>
        <w:jc w:val="both"/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10. Polgármesteri hivatal felújítása program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Megvalósítandó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- 5000 fő lélekszám alatti települések polgármesteri hivatalainak külső és belső felújítására, korszerűsítésére, illetve a közös önkormányzati hivatalok felújítását is támogatja, mivel a hatályos jogszabályok alapján 2000 fő lakosságszám alatti település n</w:t>
      </w:r>
      <w:r>
        <w:rPr>
          <w:szCs w:val="24"/>
        </w:rPr>
        <w:t xml:space="preserve">em tarthat fent önálló polgármesteri hivatalt.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támogatható tevékenységek: (1 tevékenység kötelezően megvalósítandó)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kizárólagos önkormányzati tulajdonban lévő, polgármesteri hivatal funkciót betöltő épület, külső és belső felújítása, átépítése</w:t>
      </w:r>
      <w:r>
        <w:rPr>
          <w:szCs w:val="24"/>
        </w:rPr>
        <w:t xml:space="preserve">, korszerűsítése (fűtéskorszerűsítés, nyílászárócsere, hőszigetelés, meglévő világítási rendszerek, infó- és telekommunikációs hálózat korszerűsítése) - kizárólagos önkormányzati tulajdonban lévő, polgármesteri hivatalt is </w:t>
      </w:r>
      <w:r>
        <w:rPr>
          <w:szCs w:val="24"/>
        </w:rPr>
        <w:lastRenderedPageBreak/>
        <w:t>működtető, többfunkciós épület, k</w:t>
      </w:r>
      <w:r>
        <w:rPr>
          <w:szCs w:val="24"/>
        </w:rPr>
        <w:t xml:space="preserve">ülső és belső felújítása, átépítése, korszerűsítése (fűtéskorszerűsítés, nyílászárócsere, hőszigetelés, meglévő világítási rendszerek korszerűsítése)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Önállóan nem támogatható tevékenységek: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megújuló energiaforrás alkalmazása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akadálymentesítés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bút</w:t>
      </w:r>
      <w:r>
        <w:rPr>
          <w:szCs w:val="24"/>
        </w:rPr>
        <w:t xml:space="preserve">orcsere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előkészítési tevékenység (pl.: tervezés, közbeszerzés díja)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A megvalósításhoz kapcsolódó tevékenységek (például műszaki ellenőrzés, projekt menedzsment szakhatósági engedélyezési költségek, hozzájárulások, bejegyzési költségek. tanúsítványok)</w:t>
      </w:r>
      <w:r>
        <w:rPr>
          <w:szCs w:val="24"/>
        </w:rPr>
        <w:t xml:space="preserve">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- helyi önkormányzatok társulása (GFO 327)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Támogatási intenzitás: 100 % intenzitású </w:t>
      </w:r>
    </w:p>
    <w:p w:rsidR="00586766" w:rsidRDefault="00586766">
      <w:pPr>
        <w:pStyle w:val="Default"/>
        <w:jc w:val="both"/>
        <w:rPr>
          <w:b/>
        </w:rPr>
      </w:pPr>
    </w:p>
    <w:p w:rsidR="00586766" w:rsidRDefault="00920A5A">
      <w:pPr>
        <w:pStyle w:val="Default"/>
        <w:jc w:val="both"/>
        <w:rPr>
          <w:szCs w:val="24"/>
        </w:rPr>
      </w:pPr>
      <w:r>
        <w:rPr>
          <w:b/>
          <w:szCs w:val="24"/>
        </w:rPr>
        <w:t xml:space="preserve">11. Temető fejlesztése program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>1. célte</w:t>
      </w:r>
      <w:r>
        <w:rPr>
          <w:i/>
          <w:iCs/>
          <w:szCs w:val="24"/>
        </w:rPr>
        <w:t xml:space="preserve">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Maximum 30 millió forint összeghatárig ravatalozó építésére, bővítésére (filagória, illemhely), külső és belső felújítására, </w:t>
      </w:r>
    </w:p>
    <w:p w:rsidR="00586766" w:rsidRDefault="00920A5A">
      <w:pPr>
        <w:pStyle w:val="Default"/>
        <w:jc w:val="both"/>
        <w:rPr>
          <w:i/>
          <w:iCs/>
          <w:szCs w:val="24"/>
        </w:rPr>
      </w:pPr>
      <w:r>
        <w:rPr>
          <w:i/>
          <w:iCs/>
          <w:szCs w:val="24"/>
        </w:rPr>
        <w:t xml:space="preserve">2. célterület: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Max 5 millió forint összeghatárig: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temetőhöz kapcsolódó épület vagy építmény külső és belső felújítás</w:t>
      </w:r>
      <w:r>
        <w:rPr>
          <w:szCs w:val="24"/>
        </w:rPr>
        <w:t xml:space="preserve">a (vizesblokk, illemhely, kápolna, külön kiszolgáló építmények)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urnafal kialakítása, felújítása, kolumbárium (az urnafal elhelyezésére szolgáló épület) kialakítása,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temetőben található közlekedési utak és egyéb infrastruktúra (</w:t>
      </w:r>
      <w:proofErr w:type="spellStart"/>
      <w:r>
        <w:rPr>
          <w:szCs w:val="24"/>
        </w:rPr>
        <w:t>pl</w:t>
      </w:r>
      <w:proofErr w:type="spellEnd"/>
      <w:r>
        <w:rPr>
          <w:szCs w:val="24"/>
        </w:rPr>
        <w:t xml:space="preserve"> vízvételi helyek, lo</w:t>
      </w:r>
      <w:r>
        <w:rPr>
          <w:szCs w:val="24"/>
        </w:rPr>
        <w:t xml:space="preserve">csolókút telepítése) építésére, felújítására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jogszabályi kötelezettség megvalósítása érdekében, tárgyi eszköz beszerzésére (halottak ideiglenes elhelyezésére szolgáló tároló halott hűtő),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hulladéktároló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- temető bekerítése,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>- a temetkezési helyek k</w:t>
      </w:r>
      <w:r>
        <w:rPr>
          <w:szCs w:val="24"/>
        </w:rPr>
        <w:t xml:space="preserve">özvetlen környezetének megújítása (kerítés, sétány, járda építése, felújítása, parkosítás, parkrendezés),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Pályázók köre: 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5000 lakos alatti települések, - helyi önkormányzati költségvetési irányító és költségvetési szervek (GFO 321) </w:t>
      </w:r>
    </w:p>
    <w:p w:rsidR="00586766" w:rsidRDefault="00920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Támogatási intenzitás: 100 % intenzitású </w:t>
      </w:r>
    </w:p>
    <w:p w:rsidR="00586766" w:rsidRDefault="00586766">
      <w:pPr>
        <w:spacing w:after="0"/>
        <w:jc w:val="both"/>
      </w:pPr>
    </w:p>
    <w:p w:rsidR="00586766" w:rsidRDefault="00920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Ez idáig megjelent pályázatok:</w:t>
      </w:r>
    </w:p>
    <w:p w:rsidR="00586766" w:rsidRDefault="00920A5A">
      <w:pPr>
        <w:pStyle w:val="Default"/>
        <w:numPr>
          <w:ilvl w:val="0"/>
          <w:numId w:val="2"/>
        </w:numPr>
        <w:jc w:val="both"/>
      </w:pPr>
      <w:r>
        <w:rPr>
          <w:b/>
          <w:bCs/>
          <w:szCs w:val="24"/>
        </w:rPr>
        <w:t xml:space="preserve">Orvosi rendelő, orvosi eszközök beszerzése </w:t>
      </w:r>
      <w:proofErr w:type="gramStart"/>
      <w:r>
        <w:rPr>
          <w:b/>
          <w:bCs/>
          <w:szCs w:val="24"/>
        </w:rPr>
        <w:t>alprogram</w:t>
      </w:r>
      <w:r>
        <w:rPr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 xml:space="preserve"> -</w:t>
      </w:r>
      <w:proofErr w:type="gramEnd"/>
      <w:r>
        <w:rPr>
          <w:rFonts w:eastAsia="Times New Roman" w:cs="Times New Roman"/>
          <w:b/>
          <w:szCs w:val="24"/>
        </w:rPr>
        <w:t xml:space="preserve"> mellékletként </w:t>
      </w:r>
      <w:r>
        <w:rPr>
          <w:rFonts w:eastAsia="Times New Roman" w:cs="Times New Roman"/>
          <w:b/>
          <w:szCs w:val="24"/>
        </w:rPr>
        <w:t>csatolva -</w:t>
      </w:r>
    </w:p>
    <w:p w:rsidR="00586766" w:rsidRDefault="00920A5A">
      <w:pPr>
        <w:pStyle w:val="Default"/>
        <w:jc w:val="both"/>
      </w:pPr>
      <w:r>
        <w:rPr>
          <w:szCs w:val="24"/>
        </w:rPr>
        <w:tab/>
        <w:t>Benyújtási időtartam: 2019.április 26. és 2019. május 27.</w:t>
      </w:r>
    </w:p>
    <w:p w:rsidR="00586766" w:rsidRDefault="00920A5A">
      <w:pPr>
        <w:pStyle w:val="Default"/>
        <w:numPr>
          <w:ilvl w:val="0"/>
          <w:numId w:val="3"/>
        </w:numPr>
        <w:jc w:val="both"/>
      </w:pPr>
      <w:r>
        <w:rPr>
          <w:b/>
          <w:szCs w:val="24"/>
        </w:rPr>
        <w:t>Szolgálati lakás program</w:t>
      </w:r>
      <w:r>
        <w:rPr>
          <w:rFonts w:eastAsia="Times New Roman" w:cs="Times New Roman"/>
          <w:b/>
          <w:szCs w:val="24"/>
        </w:rPr>
        <w:t xml:space="preserve"> - mellékletként csatolva -</w:t>
      </w:r>
    </w:p>
    <w:p w:rsidR="00586766" w:rsidRDefault="00920A5A">
      <w:pPr>
        <w:pStyle w:val="Default"/>
        <w:ind w:left="720"/>
        <w:jc w:val="both"/>
      </w:pPr>
      <w:r>
        <w:rPr>
          <w:szCs w:val="24"/>
        </w:rPr>
        <w:t>Benyújtási időtartam: 2019.április 26. és 2019. május 27.</w:t>
      </w:r>
    </w:p>
    <w:p w:rsidR="00586766" w:rsidRDefault="00920A5A">
      <w:pPr>
        <w:pStyle w:val="Default"/>
        <w:numPr>
          <w:ilvl w:val="0"/>
          <w:numId w:val="3"/>
        </w:numPr>
        <w:jc w:val="both"/>
      </w:pPr>
      <w:r>
        <w:rPr>
          <w:b/>
          <w:bCs/>
          <w:szCs w:val="24"/>
        </w:rPr>
        <w:t>A nemzeti és helyi identitástudat erősítése</w:t>
      </w:r>
      <w:r>
        <w:rPr>
          <w:rFonts w:eastAsia="Times New Roman" w:cs="Times New Roman"/>
          <w:b/>
          <w:bCs/>
          <w:szCs w:val="24"/>
        </w:rPr>
        <w:t xml:space="preserve"> - mellékletként csatolva -</w:t>
      </w:r>
    </w:p>
    <w:p w:rsidR="00586766" w:rsidRDefault="00920A5A">
      <w:pPr>
        <w:pStyle w:val="Default"/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>Benyújtási időtartam: 2019.március 18. és 2019. április 27.</w:t>
      </w:r>
    </w:p>
    <w:p w:rsidR="00586766" w:rsidRDefault="00586766">
      <w:pPr>
        <w:spacing w:after="0"/>
        <w:jc w:val="both"/>
        <w:rPr>
          <w:rFonts w:eastAsia="Times New Roman" w:cs="Times New Roman"/>
          <w:b/>
          <w:color w:val="000000"/>
        </w:rPr>
      </w:pP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Kérem a Tisztelt Képviselő-testületet, hogy vitassák meg a pályázatokat és döntsenek arról, hogy mely pályázati felhívásokra nyújtsunk be pályázatot.</w:t>
      </w:r>
    </w:p>
    <w:p w:rsidR="00586766" w:rsidRDefault="00920A5A">
      <w:r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 I.:</w:t>
      </w:r>
    </w:p>
    <w:p w:rsidR="00586766" w:rsidRDefault="00920A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Gádoros Nagyközségi Ö</w:t>
      </w:r>
      <w:r>
        <w:rPr>
          <w:rFonts w:ascii="Times New Roman" w:hAnsi="Times New Roman"/>
          <w:sz w:val="24"/>
          <w:szCs w:val="24"/>
        </w:rPr>
        <w:t>nkormányzat Képviselő-testülete dönt arról, hogy a Magyar Falu Program keretén belül az alábbi pályázati felhívásokra nyújtja be a pályázatot:</w:t>
      </w:r>
    </w:p>
    <w:p w:rsidR="00586766" w:rsidRDefault="00586766">
      <w:pPr>
        <w:jc w:val="both"/>
      </w:pPr>
    </w:p>
    <w:p w:rsidR="00586766" w:rsidRDefault="00586766">
      <w:pPr>
        <w:jc w:val="both"/>
      </w:pPr>
    </w:p>
    <w:p w:rsidR="00586766" w:rsidRDefault="00920A5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Felkéri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Polgármester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Urat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további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intézkedések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megtételére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586766" w:rsidRDefault="00920A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Felelős: </w:t>
      </w:r>
      <w:r>
        <w:rPr>
          <w:rFonts w:ascii="Times New Roman" w:hAnsi="Times New Roman"/>
          <w:sz w:val="24"/>
          <w:szCs w:val="24"/>
        </w:rPr>
        <w:t xml:space="preserve">Maronka Lajos polgármester </w:t>
      </w:r>
    </w:p>
    <w:p w:rsidR="00586766" w:rsidRDefault="00920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Határidő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értelem szerint</w:t>
      </w:r>
    </w:p>
    <w:p w:rsidR="00586766" w:rsidRDefault="00586766">
      <w:pPr>
        <w:spacing w:after="0"/>
        <w:jc w:val="both"/>
        <w:rPr>
          <w:rFonts w:eastAsia="Times New Roman" w:cs="Times New Roman"/>
          <w:b/>
          <w:color w:val="000000"/>
        </w:rPr>
      </w:pP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6766" w:rsidRDefault="00920A5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Gádoros Nagyközség Önkormányzatához a pályázatok megírására és lebonyolítására különböző pályázatírók jelentkeztek, akiktől árajánlatokat kértünk be. Az alábbi cégektől kértünk árajánlatokat a projekt előkészítései, tervezési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tevékenységek elvégzésére, illetve projektmenedzsmenti feladatok ellátására:</w:t>
      </w: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Békés Megyéért Vállalkozásfejlesztési Alapítvány (5600 Békéscsaba, Gyulai Út 1.), </w:t>
      </w: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Tempel</w:t>
      </w:r>
      <w:proofErr w:type="spellEnd"/>
      <w:r>
        <w:rPr>
          <w:rFonts w:ascii="Times New Roman" w:hAnsi="Times New Roman"/>
          <w:sz w:val="24"/>
        </w:rPr>
        <w:t xml:space="preserve"> Kft (6060 Tiszakécske, </w:t>
      </w:r>
      <w:proofErr w:type="spellStart"/>
      <w:r>
        <w:rPr>
          <w:rFonts w:ascii="Times New Roman" w:hAnsi="Times New Roman"/>
          <w:sz w:val="24"/>
        </w:rPr>
        <w:t>Oláhházi</w:t>
      </w:r>
      <w:proofErr w:type="spellEnd"/>
      <w:r>
        <w:rPr>
          <w:rFonts w:ascii="Times New Roman" w:hAnsi="Times New Roman"/>
          <w:sz w:val="24"/>
        </w:rPr>
        <w:t xml:space="preserve"> dűlő 18.)</w:t>
      </w: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Euroraptor Kft. (1143 Budapest, </w:t>
      </w:r>
      <w:r>
        <w:rPr>
          <w:rFonts w:ascii="Times New Roman" w:hAnsi="Times New Roman"/>
          <w:color w:val="000000"/>
          <w:sz w:val="24"/>
          <w:szCs w:val="24"/>
        </w:rPr>
        <w:t>Stefánia út 71.)</w:t>
      </w: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- IR Intelligens Régió (6725 Szeged, Szentháromság u. 49/A.)</w:t>
      </w: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Solution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Intermediate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Kft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( 1184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Budapest, Mikszáth Kálmán utca 2/b )</w:t>
      </w: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- Agrárközösség Kft. (1037 Budapest, Szépvölgyi út 49-55. E ép. II/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11. )</w:t>
      </w:r>
      <w:proofErr w:type="gramEnd"/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- Fókuszban Pályázatíró és Közbes</w:t>
      </w:r>
      <w:r>
        <w:rPr>
          <w:rFonts w:ascii="Times New Roman" w:hAnsi="Times New Roman"/>
          <w:color w:val="000000"/>
          <w:sz w:val="24"/>
          <w:szCs w:val="24"/>
        </w:rPr>
        <w:t xml:space="preserve">zerzési Iroda (4026 Debrecen, Péterfia u. 47. fszt.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3. )</w:t>
      </w:r>
      <w:proofErr w:type="gramEnd"/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920A5A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 következő árajánlatok érkeztek:</w:t>
      </w:r>
      <w:bookmarkStart w:id="1" w:name="__DdeLink__294_598954218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</w:t>
      </w:r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mellékletként csatolva -</w:t>
      </w: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586766" w:rsidRDefault="00920A5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873750" cy="2116455"/>
            <wp:effectExtent l="0" t="0" r="0" b="0"/>
            <wp:wrapSquare wrapText="largest"/>
            <wp:docPr id="1" name="Objektu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jektum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6766" w:rsidRDefault="0058676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920A5A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Kérem a Tisztelt Képviselő-testületet, hogy vitassák meg a pályázatíró cégeket árajánlatuk alapján és döntsenek arról, hogy mely</w:t>
      </w:r>
      <w:r>
        <w:rPr>
          <w:rFonts w:ascii="Times New Roman" w:hAnsi="Times New Roman"/>
          <w:color w:val="000000"/>
          <w:sz w:val="24"/>
          <w:szCs w:val="24"/>
        </w:rPr>
        <w:t xml:space="preserve"> pályázatíró céget bízzák meg a pályázatok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előkészítései, tervezési tevékenységek elvégzésére, illetve projektmenedzsmenti feladatok ellátására.</w:t>
      </w:r>
    </w:p>
    <w:p w:rsidR="00586766" w:rsidRDefault="00586766">
      <w:pPr>
        <w:pStyle w:val="Szvegtrzs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6766" w:rsidRDefault="00920A5A">
      <w:r>
        <w:rPr>
          <w:rFonts w:ascii="Times New Roman" w:hAnsi="Times New Roman"/>
          <w:b/>
          <w:sz w:val="24"/>
          <w:szCs w:val="24"/>
          <w:u w:val="single"/>
        </w:rPr>
        <w:t>Határozati javaslat II.:</w:t>
      </w:r>
    </w:p>
    <w:p w:rsidR="00586766" w:rsidRDefault="00920A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Gádoros Nagyközségi Önkormányzat Képviselő-testülete dönt arról, hogy a Magyar Falu P</w:t>
      </w:r>
      <w:r>
        <w:rPr>
          <w:rFonts w:ascii="Times New Roman" w:hAnsi="Times New Roman"/>
          <w:sz w:val="24"/>
          <w:szCs w:val="24"/>
        </w:rPr>
        <w:t xml:space="preserve">rogram keretén belül a …… ajánlattevőt bízza meg a pályázatok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előkészítései, tervezési tevékenységek elvégzésére, illetve projektmenedzsmenti feladatok ellátására.</w:t>
      </w:r>
    </w:p>
    <w:p w:rsidR="00586766" w:rsidRDefault="00920A5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Felkéri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Polgármester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Urat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további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intézkedések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megtételére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586766" w:rsidRDefault="00920A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Felelős: </w:t>
      </w:r>
      <w:r>
        <w:rPr>
          <w:rFonts w:ascii="Times New Roman" w:hAnsi="Times New Roman"/>
          <w:sz w:val="24"/>
          <w:szCs w:val="24"/>
        </w:rPr>
        <w:t xml:space="preserve">Maronka Lajos polgármester </w:t>
      </w:r>
    </w:p>
    <w:p w:rsidR="00586766" w:rsidRDefault="00920A5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2" w:name="_Hlk525213565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Határidő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értelem szerint</w:t>
      </w: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86766" w:rsidRDefault="00920A5A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Gádoros, 2019. április 05.</w:t>
      </w:r>
    </w:p>
    <w:p w:rsidR="00586766" w:rsidRDefault="0058676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86766" w:rsidRDefault="00920A5A">
      <w:pPr>
        <w:spacing w:after="0"/>
        <w:ind w:left="680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586766" w:rsidRDefault="00920A5A">
      <w:pPr>
        <w:spacing w:after="0"/>
        <w:ind w:left="6804"/>
        <w:jc w:val="both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58676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           roman;se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20B9C"/>
    <w:multiLevelType w:val="multilevel"/>
    <w:tmpl w:val="155C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4F01AD7"/>
    <w:multiLevelType w:val="multilevel"/>
    <w:tmpl w:val="AA34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64E744F5"/>
    <w:multiLevelType w:val="multilevel"/>
    <w:tmpl w:val="525E60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766"/>
    <w:rsid w:val="00537805"/>
    <w:rsid w:val="00586766"/>
    <w:rsid w:val="00920A5A"/>
    <w:rsid w:val="0094723B"/>
    <w:rsid w:val="00F8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75B9"/>
  <w15:docId w15:val="{A5DC74BD-5420-4B92-A005-D4DC0B32E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paragraph" w:styleId="Cmsor2">
    <w:name w:val="heading 2"/>
    <w:basedOn w:val="Cmsor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rshangslyozs">
    <w:name w:val="Erős hangsúlyozás"/>
    <w:qFormat/>
    <w:rPr>
      <w:b/>
      <w:bCs/>
    </w:rPr>
  </w:style>
  <w:style w:type="character" w:customStyle="1" w:styleId="Internet-hivatkozs">
    <w:name w:val="Internet-hivatkozás"/>
    <w:rPr>
      <w:color w:val="000080"/>
      <w:u w:val="single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b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0C06F9"/>
    <w:pPr>
      <w:ind w:left="720"/>
      <w:contextualSpacing/>
    </w:p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47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4723B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2090</Words>
  <Characters>14424</Characters>
  <Application>Microsoft Office Word</Application>
  <DocSecurity>0</DocSecurity>
  <Lines>120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Rédli László</dc:creator>
  <dc:description/>
  <cp:lastModifiedBy>Németh Lászlóné</cp:lastModifiedBy>
  <cp:revision>23</cp:revision>
  <cp:lastPrinted>2019-04-05T10:35:00Z</cp:lastPrinted>
  <dcterms:created xsi:type="dcterms:W3CDTF">2019-01-25T19:32:00Z</dcterms:created>
  <dcterms:modified xsi:type="dcterms:W3CDTF">2019-04-05T10:36:00Z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